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92024248.xml.htm"/>
      <w:bookmarkStart w:id="1" w:name="kswkform4_179202424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MADDEN LARRY</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10/13/2026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95"/>
        <w:gridCol w:w="900"/>
        <w:gridCol w:w="771"/>
        <w:gridCol w:w="598"/>
        <w:gridCol w:w="345"/>
        <w:gridCol w:w="921"/>
        <w:gridCol w:w="446"/>
        <w:gridCol w:w="879"/>
        <w:gridCol w:w="1147"/>
        <w:gridCol w:w="986"/>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9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4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9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9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10/13/2026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20,711</w:t>
            </w:r>
          </w:p>
        </w:tc>
        <w:tc>
          <w:tcPr>
            <w:tcW w:w="4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13.136</w:t>
            </w:r>
            <w:r>
              <w:rPr>
                <w:rFonts w:ascii="Times;serif" w:hAnsi="Times;serif"/>
                <w:color w:val="008000"/>
                <w:position w:val="7"/>
                <w:sz w:val="16"/>
                <w:sz w:val="20"/>
                <w:shd w:fill="FFFFFF" w:val="clear"/>
              </w:rPr>
              <w:t>(2)</w:t>
            </w:r>
          </w:p>
        </w:tc>
        <w:tc>
          <w:tcPr>
            <w:tcW w:w="11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322,000</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sold pursuant to a 10b5-1 plan adopted by the Reporting Person on June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$12.93 to $13.31. The Reporting Person undertakes to provide the Issuer, any security holder of the Issuer,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284309"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657</Words>
  <Characters>3537</Characters>
  <CharactersWithSpaces>4124</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