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0001284309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Viant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001-40015</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2722 Michelson Drive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92612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9498618888</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Lawrence Madden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One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26370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318813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20080982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3">
            <w:col w:w="4720" w:space="16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06/10/2026</w:t>
            </w:r>
            <w:r>
              <w:rPr>
                <w:rFonts w:ascii="Times New Roman" w:cs="Times New Roman" w:eastAsia="Times New Roman" w:hAnsi="Times New Roman"/>
                <w:sz w:val="17"/>
                <w:szCs w:val="17"/>
                <w:color w:val="auto"/>
              </w:rPr>
              <w:t xml:space="preserve"> under incentive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10124</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03/15/2024 Compensation</w:t>
            </w:r>
          </w:p>
        </w:tc>
      </w:tr>
      <w:tr>
        <w:trPr>
          <w:trHeight w:val="282"/>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award plan</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gridSpan w:val="2"/>
          </w:tcPr>
          <w:p>
            <w:pPr>
              <w:ind w:left="40"/>
              <w:spacing w:after="0" w:line="337" w:lineRule="exact"/>
              <w:rPr>
                <w:sz w:val="20"/>
                <w:szCs w:val="20"/>
                <w:color w:val="auto"/>
              </w:rPr>
            </w:pPr>
            <w:r>
              <w:rPr>
                <w:rFonts w:ascii="Times New Roman" w:cs="Times New Roman" w:eastAsia="Times New Roman" w:hAnsi="Times New Roman"/>
                <w:sz w:val="39"/>
                <w:szCs w:val="39"/>
                <w:color w:val="auto"/>
                <w:vertAlign w:val="subscript"/>
              </w:rPr>
              <w:t>06/10/2026</w:t>
            </w:r>
            <w:r>
              <w:rPr>
                <w:rFonts w:ascii="Times New Roman" w:cs="Times New Roman" w:eastAsia="Times New Roman" w:hAnsi="Times New Roman"/>
                <w:sz w:val="20"/>
                <w:szCs w:val="20"/>
                <w:color w:val="auto"/>
              </w:rPr>
              <w:t xml:space="preserve"> units awarded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9368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03/15/2025 Compensation</w:t>
            </w:r>
          </w:p>
        </w:tc>
      </w:tr>
      <w:tr>
        <w:trPr>
          <w:trHeight w:val="148"/>
        </w:trPr>
        <w:tc>
          <w:tcPr>
            <w:tcW w:w="142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Common Stock</w:t>
            </w:r>
          </w:p>
        </w:tc>
        <w:tc>
          <w:tcPr>
            <w:tcW w:w="1020" w:type="dxa"/>
            <w:vAlign w:val="bottom"/>
          </w:tcPr>
          <w:p>
            <w:pPr>
              <w:spacing w:after="0"/>
              <w:rPr>
                <w:sz w:val="12"/>
                <w:szCs w:val="12"/>
                <w:color w:val="auto"/>
              </w:rPr>
            </w:pPr>
          </w:p>
        </w:tc>
        <w:tc>
          <w:tcPr>
            <w:tcW w:w="1600" w:type="dxa"/>
            <w:vAlign w:val="bottom"/>
          </w:tcPr>
          <w:p>
            <w:pPr>
              <w:ind w:left="60"/>
              <w:spacing w:after="0" w:line="148" w:lineRule="exact"/>
              <w:rPr>
                <w:sz w:val="20"/>
                <w:szCs w:val="20"/>
                <w:color w:val="auto"/>
              </w:rPr>
            </w:pPr>
            <w:r>
              <w:rPr>
                <w:rFonts w:ascii="Times New Roman" w:cs="Times New Roman" w:eastAsia="Times New Roman" w:hAnsi="Times New Roman"/>
                <w:sz w:val="17"/>
                <w:szCs w:val="17"/>
                <w:color w:val="auto"/>
              </w:rPr>
              <w:t>under incentive</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82"/>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award plan</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06/10/2026</w:t>
            </w:r>
            <w:r>
              <w:rPr>
                <w:rFonts w:ascii="Times New Roman" w:cs="Times New Roman" w:eastAsia="Times New Roman" w:hAnsi="Times New Roman"/>
                <w:sz w:val="17"/>
                <w:szCs w:val="17"/>
                <w:color w:val="auto"/>
              </w:rPr>
              <w:t xml:space="preserve"> under incentive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4248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03/18/2025 Compensation</w:t>
            </w:r>
          </w:p>
        </w:tc>
      </w:tr>
      <w:tr>
        <w:trPr>
          <w:trHeight w:val="282"/>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award plan</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06/10/2026</w:t>
            </w:r>
            <w:r>
              <w:rPr>
                <w:rFonts w:ascii="Times New Roman" w:cs="Times New Roman" w:eastAsia="Times New Roman" w:hAnsi="Times New Roman"/>
                <w:sz w:val="18"/>
                <w:szCs w:val="18"/>
                <w:color w:val="auto"/>
              </w:rPr>
              <w:t xml:space="preserve"> under incentive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20771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03/15/2026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-2174875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award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Lawrence Madden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05/08/2026 18538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219671.59</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Lawrence Madden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05/11/2026 13826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156105.22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Lawrence Madden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05/11/2026 3471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41463.18</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Lawrence Madden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04/21/2026 13283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144929.48</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Lawrence Madden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04/22/2026 13263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142427.38</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Lawrence Madden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04/23/2026 12782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129881.74</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Lawrence Madden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04/06/2026 7297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82517.39</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Lawrence Madden</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2722 Michelson Drive</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Lawrence Madden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2722 Michelson Drive</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Lawrence Madden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2722 Michelson Drive</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Lawrence Madden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2722 Michelson Drive</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Lawrence Madden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2722 Michelson Drive</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04/01/2026 7410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83536.64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04/02/2026 10131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110880.76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03/13/2026 1658</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21607.39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06/05/2026 18663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228483.64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06/08/2026 14670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177479.13</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Lawrence Madden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2026-06-12T16:46:03Z</dcterms:created>
  <dcterms:modified xsi:type="dcterms:W3CDTF">2026-06-12T16:46:03Z</dcterms:modified>
</cp:coreProperties>
</file>